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20E7" w:rsidRPr="00F520E7" w:rsidP="00F520E7">
      <w:pPr>
        <w:pStyle w:val="Title"/>
        <w:ind w:firstLine="540"/>
        <w:rPr>
          <w:i w:val="0"/>
          <w:sz w:val="24"/>
          <w:szCs w:val="24"/>
        </w:rPr>
      </w:pPr>
      <w:r w:rsidRPr="00F520E7">
        <w:rPr>
          <w:i w:val="0"/>
          <w:sz w:val="24"/>
          <w:szCs w:val="24"/>
        </w:rPr>
        <w:t>РЕШЕНИЕ</w:t>
      </w:r>
    </w:p>
    <w:p w:rsidR="00F520E7" w:rsidP="00F520E7">
      <w:pPr>
        <w:ind w:firstLine="540"/>
        <w:jc w:val="center"/>
        <w:rPr>
          <w:b/>
        </w:rPr>
      </w:pPr>
      <w:r>
        <w:rPr>
          <w:b/>
        </w:rPr>
        <w:t>ИМЕНЕМ РОССИЙСКОЙ ФЕДЕРАЦИИ</w:t>
      </w:r>
    </w:p>
    <w:p w:rsidR="00F520E7" w:rsidRPr="00F520E7" w:rsidP="00F520E7">
      <w:pPr>
        <w:pStyle w:val="Title"/>
        <w:ind w:firstLine="540"/>
        <w:rPr>
          <w:i w:val="0"/>
          <w:sz w:val="24"/>
          <w:szCs w:val="24"/>
        </w:rPr>
      </w:pPr>
    </w:p>
    <w:p w:rsidR="00F520E7" w:rsidP="00F520E7">
      <w:pPr>
        <w:jc w:val="both"/>
        <w:rPr>
          <w:spacing w:val="-1"/>
        </w:rPr>
      </w:pPr>
      <w:r>
        <w:rPr>
          <w:spacing w:val="-1"/>
        </w:rPr>
        <w:t xml:space="preserve">г.Ханты-Мансийск                                                                                            22 апреля 2026 года </w:t>
      </w:r>
    </w:p>
    <w:p w:rsidR="00F520E7" w:rsidRPr="00F520E7" w:rsidP="00F520E7">
      <w:pPr>
        <w:ind w:firstLine="567"/>
        <w:jc w:val="both"/>
        <w:rPr>
          <w:spacing w:val="-1"/>
        </w:rPr>
      </w:pPr>
    </w:p>
    <w:p w:rsidR="001A47A4" w:rsidRPr="002B7B34" w:rsidP="001A47A4">
      <w:pPr>
        <w:pStyle w:val="21"/>
        <w:ind w:firstLine="567"/>
        <w:jc w:val="both"/>
        <w:rPr>
          <w:rStyle w:val="1"/>
          <w:sz w:val="24"/>
        </w:rPr>
      </w:pPr>
      <w:r w:rsidRPr="002B7B34">
        <w:rPr>
          <w:rStyle w:val="1"/>
          <w:sz w:val="24"/>
        </w:rPr>
        <w:t>Мировой судья судебного участка №4 Ханты-Мансийского судебного района ХМАО-Югры Горленко Е.В., исполняющий обязанности мирового судьи судебного участка №1 Ханты-Мансийского судебного района ХМАО-Югры,</w:t>
      </w:r>
    </w:p>
    <w:p w:rsidR="00F520E7" w:rsidP="00F520E7">
      <w:pPr>
        <w:ind w:firstLine="567"/>
        <w:jc w:val="both"/>
      </w:pPr>
      <w:r w:rsidRPr="00C66DCE">
        <w:t>при секретаре Аржиловской Е.В.,</w:t>
      </w:r>
    </w:p>
    <w:p w:rsidR="00F520E7" w:rsidP="00F520E7">
      <w:pPr>
        <w:ind w:firstLine="567"/>
        <w:jc w:val="both"/>
      </w:pPr>
      <w:r>
        <w:t>с участием: представителя истца Сабаниной Д.И., ответчика Тимкиной Г.М., представителя ответчика Тимкина А.Л.,</w:t>
      </w:r>
    </w:p>
    <w:p w:rsidR="00F520E7" w:rsidRPr="00F520E7" w:rsidP="00F520E7">
      <w:pPr>
        <w:ind w:firstLine="567"/>
        <w:jc w:val="both"/>
        <w:rPr>
          <w:spacing w:val="-1"/>
        </w:rPr>
      </w:pPr>
      <w:r w:rsidRPr="00F520E7">
        <w:rPr>
          <w:spacing w:val="-1"/>
        </w:rPr>
        <w:t>рассмотрев в открытом судебном заседании гражданское дело</w:t>
      </w:r>
      <w:r>
        <w:rPr>
          <w:spacing w:val="-1"/>
        </w:rPr>
        <w:t xml:space="preserve"> №2-</w:t>
      </w:r>
      <w:r w:rsidR="003E5CEB">
        <w:rPr>
          <w:spacing w:val="-1"/>
        </w:rPr>
        <w:t>***</w:t>
      </w:r>
      <w:r w:rsidR="00C66DCE">
        <w:rPr>
          <w:spacing w:val="-1"/>
        </w:rPr>
        <w:t xml:space="preserve">-2801/2026 </w:t>
      </w:r>
      <w:r w:rsidRPr="00F520E7">
        <w:rPr>
          <w:spacing w:val="-1"/>
        </w:rPr>
        <w:t xml:space="preserve">по исковому заявлению Акционерного общества «Югра-Экология» к Тимкиной </w:t>
      </w:r>
      <w:r w:rsidR="003E5CEB">
        <w:rPr>
          <w:spacing w:val="-1"/>
        </w:rPr>
        <w:t>Г.М.</w:t>
      </w:r>
      <w:r w:rsidRPr="00F520E7">
        <w:rPr>
          <w:spacing w:val="-1"/>
        </w:rPr>
        <w:t xml:space="preserve"> о взыскании задолженности за оказанную коммунальную услугу по обращению с твердыми коммунальными отходами,</w:t>
      </w:r>
    </w:p>
    <w:p w:rsidR="00F520E7" w:rsidRPr="00F520E7" w:rsidP="00F520E7">
      <w:pPr>
        <w:ind w:firstLine="567"/>
        <w:jc w:val="both"/>
        <w:rPr>
          <w:spacing w:val="-1"/>
        </w:rPr>
      </w:pPr>
    </w:p>
    <w:p w:rsidR="00F520E7" w:rsidRPr="00F520E7" w:rsidP="00F520E7">
      <w:pPr>
        <w:pStyle w:val="Title"/>
        <w:ind w:firstLine="540"/>
        <w:rPr>
          <w:i w:val="0"/>
          <w:sz w:val="24"/>
          <w:szCs w:val="24"/>
        </w:rPr>
      </w:pPr>
      <w:r w:rsidRPr="00F520E7">
        <w:rPr>
          <w:i w:val="0"/>
          <w:sz w:val="24"/>
          <w:szCs w:val="24"/>
        </w:rPr>
        <w:t>УСТАНОВИЛ:</w:t>
      </w:r>
    </w:p>
    <w:p w:rsidR="00F520E7" w:rsidRPr="00F520E7" w:rsidP="00F520E7">
      <w:pPr>
        <w:ind w:firstLine="567"/>
        <w:jc w:val="both"/>
        <w:rPr>
          <w:spacing w:val="-1"/>
        </w:rPr>
      </w:pPr>
    </w:p>
    <w:p w:rsidR="00F520E7" w:rsidRPr="00F520E7" w:rsidP="00F520E7">
      <w:pPr>
        <w:ind w:firstLine="567"/>
        <w:jc w:val="both"/>
        <w:rPr>
          <w:spacing w:val="-1"/>
        </w:rPr>
      </w:pPr>
      <w:r w:rsidRPr="00F520E7">
        <w:rPr>
          <w:spacing w:val="-1"/>
        </w:rPr>
        <w:t xml:space="preserve">АО «Югра-Экология» обратилось в суд с иском к Тимкиной Г.М. о взыскании задолженности за оказанную коммунальную услугу по обращению с твердыми коммунальными отходами (далее — ТКО) по лицевому счету № </w:t>
      </w:r>
      <w:r w:rsidR="003E5CEB">
        <w:rPr>
          <w:spacing w:val="-1"/>
        </w:rPr>
        <w:t>***</w:t>
      </w:r>
      <w:r w:rsidRPr="00F520E7">
        <w:rPr>
          <w:spacing w:val="-1"/>
        </w:rPr>
        <w:t xml:space="preserve"> за период с 29.11.2021 по 31.08.2024 в размере 3 578,26 руб., пени за период с 01.07.2022 по 31.08.2024 в размере 968,95 руб., а также расходов по уплате государственной пошлины в размере 4 000 руб.</w:t>
      </w:r>
    </w:p>
    <w:p w:rsidR="00F520E7" w:rsidRPr="00F520E7" w:rsidP="00F520E7">
      <w:pPr>
        <w:ind w:firstLine="567"/>
        <w:jc w:val="both"/>
        <w:rPr>
          <w:spacing w:val="-1"/>
        </w:rPr>
      </w:pPr>
      <w:r w:rsidRPr="00F520E7">
        <w:rPr>
          <w:spacing w:val="-1"/>
        </w:rPr>
        <w:t>В обоснование требований истец указал, что ответчик является собственником земельного участка, расположенного по адресу: г. Ханты-Мансийск, СОТ «Парус», уч. 10. АО «Югра-Экология» является региональным оператором по обращению с ТКО в зоне деятельности Ханты-Мансийского муниципального района и городского округа г. Ханты-Мансийск. В соответствии с решением общего собрания собственников СОТ «Парус» от 29.05.2021 о переходе на прямые договоры с региональным оператором, с мая 2021 года договор на оказание услуг по обращению с ТКО считается заключенным с собственниками земельных участков, расположенных на территории СОТ. Ответчик не выполняет обязательства по оплате оказанной коммунальной услуги, в связи с чем образовалась задолженность. Ранее вынесенный судебный приказ № 2-</w:t>
      </w:r>
      <w:r w:rsidR="003E5CEB">
        <w:rPr>
          <w:spacing w:val="-1"/>
        </w:rPr>
        <w:t>***</w:t>
      </w:r>
      <w:r w:rsidRPr="00F520E7">
        <w:rPr>
          <w:spacing w:val="-1"/>
        </w:rPr>
        <w:t>/2801/2024 от 18.10.2024 отменен определением мирового судьи от 23.12.2024 в связи с поступившими возражениями должника.</w:t>
      </w:r>
    </w:p>
    <w:p w:rsidR="00F520E7" w:rsidRPr="00F520E7" w:rsidP="00F520E7">
      <w:pPr>
        <w:ind w:firstLine="567"/>
        <w:jc w:val="both"/>
        <w:rPr>
          <w:spacing w:val="-1"/>
        </w:rPr>
      </w:pPr>
      <w:r w:rsidRPr="00F520E7">
        <w:rPr>
          <w:spacing w:val="-1"/>
        </w:rPr>
        <w:t>Ответчик Тимкина Г.М. представила возражения на исковое заявление, в которых просила отказать в удовлетворении исковых требований, ссылаясь на следующие обстоятельства: услуга по обращению с ТКО ей не оказывается ввиду отсутствия оборудованной контейнерной площадки на территории СОТ «Парус»; принадлежащий ей дом является нежилым строением сезонного использования, в холодное время года ТКО на участке не образуются; в периоды проживания в городе она оплачивает услугу по обращению с ТКО по месту регистрации; истцом не представлены достоверные доказательства оказания услуги и местонахождения контейнерной площадки.</w:t>
      </w:r>
    </w:p>
    <w:p w:rsidR="00F520E7" w:rsidRPr="00F520E7" w:rsidP="00F520E7">
      <w:pPr>
        <w:ind w:firstLine="567"/>
        <w:jc w:val="both"/>
        <w:rPr>
          <w:spacing w:val="-1"/>
        </w:rPr>
      </w:pPr>
      <w:r w:rsidRPr="00F520E7">
        <w:rPr>
          <w:spacing w:val="-1"/>
        </w:rPr>
        <w:t>Истец представил отзыв на возражения ответчика, в котором указал, что обязанность по созданию и содержанию контейнерных площадок возложена на органы местного самоуправления, а не на регионального оператора; в реестре мест накопления ТКО на территории г. Ханты-Мансийска для потребителей СОТ «Парус» оборудована контейнерная площадка; начисление платы производится по нормативу, установленному для категории «территория ведения гражданами садоводства и огородничества», исходя из количества участков, круглогодично, с учетом заложенной в методику сезонности; сам факт образования ТКО является неотъемлемым результатом жизнедеятельности человека.</w:t>
      </w:r>
    </w:p>
    <w:p w:rsidR="00C66DCE" w:rsidP="00F520E7">
      <w:pPr>
        <w:ind w:firstLine="567"/>
        <w:jc w:val="both"/>
        <w:rPr>
          <w:spacing w:val="-1"/>
          <w:highlight w:val="yellow"/>
        </w:rPr>
      </w:pPr>
    </w:p>
    <w:p w:rsidR="00C66DCE" w:rsidP="00F520E7">
      <w:pPr>
        <w:ind w:firstLine="567"/>
        <w:jc w:val="both"/>
        <w:rPr>
          <w:spacing w:val="-1"/>
          <w:highlight w:val="yellow"/>
        </w:rPr>
      </w:pPr>
    </w:p>
    <w:p w:rsidR="00C66DCE" w:rsidRPr="00C66DCE" w:rsidP="00C66DCE">
      <w:pPr>
        <w:ind w:firstLine="567"/>
        <w:jc w:val="both"/>
        <w:rPr>
          <w:spacing w:val="-1"/>
        </w:rPr>
      </w:pPr>
      <w:r w:rsidRPr="00C66DCE">
        <w:rPr>
          <w:spacing w:val="-1"/>
        </w:rPr>
        <w:t>В судебном заседании представитель истца на заявленных требованиях настаивала, просила их удовлетворить.</w:t>
      </w:r>
    </w:p>
    <w:p w:rsidR="00C66DCE" w:rsidRPr="00C66DCE" w:rsidP="00C66DCE">
      <w:pPr>
        <w:ind w:firstLine="567"/>
        <w:jc w:val="both"/>
        <w:rPr>
          <w:spacing w:val="-1"/>
        </w:rPr>
      </w:pPr>
      <w:r w:rsidRPr="00C66DCE">
        <w:rPr>
          <w:spacing w:val="-1"/>
        </w:rPr>
        <w:t>Ответчик</w:t>
      </w:r>
      <w:r>
        <w:rPr>
          <w:spacing w:val="-1"/>
        </w:rPr>
        <w:t xml:space="preserve"> и его представитель</w:t>
      </w:r>
      <w:r w:rsidRPr="00C66DCE">
        <w:rPr>
          <w:spacing w:val="-1"/>
        </w:rPr>
        <w:t xml:space="preserve"> просил</w:t>
      </w:r>
      <w:r>
        <w:rPr>
          <w:spacing w:val="-1"/>
        </w:rPr>
        <w:t>и</w:t>
      </w:r>
      <w:r w:rsidRPr="00C66DCE">
        <w:rPr>
          <w:spacing w:val="-1"/>
        </w:rPr>
        <w:t xml:space="preserve"> отказать в удовлетворении требований истца</w:t>
      </w:r>
      <w:r>
        <w:rPr>
          <w:spacing w:val="-1"/>
        </w:rPr>
        <w:t xml:space="preserve"> поддержав </w:t>
      </w:r>
      <w:r>
        <w:rPr>
          <w:spacing w:val="-1"/>
        </w:rPr>
        <w:t>доводы</w:t>
      </w:r>
      <w:r>
        <w:rPr>
          <w:spacing w:val="-1"/>
        </w:rPr>
        <w:t xml:space="preserve"> указанные в отзыве на исковое заявление, дополнительно указав, что мусорный контейнер согласно Свода правил должен быть не более в 500 метрах от участка.</w:t>
      </w:r>
    </w:p>
    <w:p w:rsidR="00F520E7" w:rsidRPr="00F520E7" w:rsidP="00F520E7">
      <w:pPr>
        <w:ind w:firstLine="567"/>
        <w:jc w:val="both"/>
        <w:rPr>
          <w:spacing w:val="-1"/>
        </w:rPr>
      </w:pPr>
      <w:r w:rsidRPr="00C66DCE">
        <w:rPr>
          <w:spacing w:val="-1"/>
        </w:rPr>
        <w:t>Выслушав представителя истца, ответчика</w:t>
      </w:r>
      <w:r>
        <w:rPr>
          <w:spacing w:val="-1"/>
        </w:rPr>
        <w:t xml:space="preserve"> и его представителя</w:t>
      </w:r>
      <w:r w:rsidRPr="00C66DCE">
        <w:rPr>
          <w:spacing w:val="-1"/>
        </w:rPr>
        <w:t xml:space="preserve">, </w:t>
      </w:r>
      <w:r>
        <w:rPr>
          <w:spacing w:val="-1"/>
        </w:rPr>
        <w:t>и</w:t>
      </w:r>
      <w:r w:rsidRPr="00F520E7">
        <w:rPr>
          <w:spacing w:val="-1"/>
        </w:rPr>
        <w:t>сследовав письменные материалы дела, мировой судья приходит к следующему.</w:t>
      </w:r>
    </w:p>
    <w:p w:rsidR="00F520E7" w:rsidRPr="00F520E7" w:rsidP="00F520E7">
      <w:pPr>
        <w:ind w:firstLine="567"/>
        <w:jc w:val="both"/>
        <w:rPr>
          <w:spacing w:val="-1"/>
        </w:rPr>
      </w:pPr>
      <w:r w:rsidRPr="00F520E7">
        <w:rPr>
          <w:spacing w:val="-1"/>
        </w:rPr>
        <w:t>Судом установлено, что Тимкина Г.М. является собственником земельного участка № 10, расположенного по адресу: г. Ханты-Мансийск, СОТ «Парус», что подтверждается отчетом о переходе прав на объект недвижимости. Указанный земельный участок расположен на территории садово-огороднического товарищества «Парус».</w:t>
      </w:r>
    </w:p>
    <w:p w:rsidR="00F520E7" w:rsidRPr="00F520E7" w:rsidP="00F520E7">
      <w:pPr>
        <w:ind w:firstLine="567"/>
        <w:jc w:val="both"/>
        <w:rPr>
          <w:spacing w:val="-1"/>
        </w:rPr>
      </w:pPr>
      <w:r w:rsidRPr="00F520E7">
        <w:rPr>
          <w:spacing w:val="-1"/>
        </w:rPr>
        <w:t>АО «Югра-Экология» в соответствии с Соглашением об организации деятельности по обращению с ТКО в Ханты-Мансийском автономном округе – Югре от 02.04.2018 № 25, заключенным с Департаментом промышленности ХМАО-Югры, является региональным оператором по обращению с ТКО в зоне деятельности Ханты-Мансийского муниципального района и городского округа г. Ханты-Мансийск.</w:t>
      </w:r>
    </w:p>
    <w:p w:rsidR="00F520E7" w:rsidRPr="00F520E7" w:rsidP="00F520E7">
      <w:pPr>
        <w:ind w:firstLine="567"/>
        <w:jc w:val="both"/>
        <w:rPr>
          <w:spacing w:val="-1"/>
        </w:rPr>
      </w:pPr>
      <w:r w:rsidRPr="00F520E7">
        <w:rPr>
          <w:spacing w:val="-1"/>
        </w:rPr>
        <w:t>Согласно протоколу № 1 общего собрания собственников земельных участков СОТ «Парус» от 29.05.2021, на собрании принято решение о переходе на прямые договоры с региональным оператором АО «Югра-Экология». На собрании присутствовало 95 собственников, решение принято единогласно.</w:t>
      </w:r>
    </w:p>
    <w:p w:rsidR="00F520E7" w:rsidRPr="00F520E7" w:rsidP="00F520E7">
      <w:pPr>
        <w:ind w:firstLine="567"/>
        <w:jc w:val="both"/>
        <w:rPr>
          <w:spacing w:val="-1"/>
        </w:rPr>
      </w:pPr>
      <w:r w:rsidRPr="00F520E7">
        <w:rPr>
          <w:spacing w:val="-1"/>
        </w:rPr>
        <w:t>Ранее мировым судьей судебного участка № 1 Ханты-Мансийского судебного района был вынесен судебный приказ № 2-</w:t>
      </w:r>
      <w:r w:rsidR="003E5CEB">
        <w:rPr>
          <w:spacing w:val="-1"/>
        </w:rPr>
        <w:t>***</w:t>
      </w:r>
      <w:r w:rsidRPr="00F520E7">
        <w:rPr>
          <w:spacing w:val="-1"/>
        </w:rPr>
        <w:t>/2801/2024 от 18.10.2024 о взыскании с Тимкиной Г.М. задолженности за услугу по обращению с ТКО за период с 01.05.2022 по 31.08.2024 в размере 3 578,26 руб., пени в размере 968,95 руб. и расходов по уплате госпошлины в размере 2 000 руб. Определением мирового судьи от 23.12.2024 судебный приказ отменен в связи с поступившими возражениями должника.</w:t>
      </w:r>
    </w:p>
    <w:p w:rsidR="00F520E7" w:rsidRPr="00F520E7" w:rsidP="00F520E7">
      <w:pPr>
        <w:ind w:firstLine="567"/>
        <w:jc w:val="both"/>
        <w:rPr>
          <w:spacing w:val="-1"/>
        </w:rPr>
      </w:pPr>
      <w:r w:rsidRPr="00F520E7">
        <w:rPr>
          <w:spacing w:val="-1"/>
        </w:rPr>
        <w:t xml:space="preserve">По лицевому счету № </w:t>
      </w:r>
      <w:r w:rsidR="003E5CEB">
        <w:rPr>
          <w:spacing w:val="-1"/>
        </w:rPr>
        <w:t>***</w:t>
      </w:r>
      <w:r w:rsidRPr="00F520E7">
        <w:rPr>
          <w:spacing w:val="-1"/>
        </w:rPr>
        <w:t>, открытому на имя Тимкиной Г.М. в отношении земельного участка СОТ «Парус», уч. 10, образовалась задолженность по оплате услуги по обращению с ТКО за период с 29.11.2021 по 31.08.2024 в размере 3 578,26 руб. На указанную задолженность начислены пени за период с 01.07.2022 по 31.08.2024 в размере 968,95 руб.</w:t>
      </w:r>
    </w:p>
    <w:p w:rsidR="00F520E7" w:rsidRPr="00F520E7" w:rsidP="00F520E7">
      <w:pPr>
        <w:ind w:firstLine="567"/>
        <w:jc w:val="both"/>
        <w:rPr>
          <w:spacing w:val="-1"/>
        </w:rPr>
      </w:pPr>
      <w:r w:rsidRPr="00F520E7">
        <w:rPr>
          <w:spacing w:val="-1"/>
        </w:rPr>
        <w:t>В соответствии с п. 1 ст. 24.6 Федерального закона от 24.06.1998 № 89-ФЗ «Об отходах производства и потребления» (далее — Закон № 89-ФЗ)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F520E7" w:rsidRPr="00F520E7" w:rsidP="00F520E7">
      <w:pPr>
        <w:ind w:firstLine="567"/>
        <w:jc w:val="both"/>
        <w:rPr>
          <w:spacing w:val="-1"/>
        </w:rPr>
      </w:pPr>
      <w:r w:rsidRPr="00F520E7">
        <w:rPr>
          <w:spacing w:val="-1"/>
        </w:rPr>
        <w:t>Согласно п. 4 ст. 24.6 Закона № 89-ФЗ юридическому лицу присваивается статус регионального оператора и определяется зона его деятельности на основании конкурсного отбора. В силу п. 7 ст. 24.6 Закона № 89-ФЗ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Территория г. Ханты-Мансийска входит в зону деятельности АО «Югра-Экология».</w:t>
      </w:r>
    </w:p>
    <w:p w:rsidR="00F520E7" w:rsidRPr="00F520E7" w:rsidP="00F520E7">
      <w:pPr>
        <w:ind w:firstLine="567"/>
        <w:jc w:val="both"/>
        <w:rPr>
          <w:spacing w:val="-1"/>
        </w:rPr>
      </w:pPr>
      <w:r w:rsidRPr="00F520E7">
        <w:rPr>
          <w:spacing w:val="-1"/>
        </w:rPr>
        <w:t>В силу п. 1 ст. 24.7 Закона № 89-ФЗ региональные операторы заключают договоры на оказание услуг по обращению с ТКО с собственниками твердых коммунальных отходов. Договор на оказание услуг по обращению с ТКО является публичным для регионального оператора. Согласно п. 4 ст. 24.7 Закона № 89-ФЗ собственники ТКО обязаны заключить договор на оказание услуг по обращению с ТКО с региональным оператором, в зоне деятельности которого образуются ТКО и находятся места их накопления.</w:t>
      </w:r>
    </w:p>
    <w:p w:rsidR="00F520E7" w:rsidRPr="00F520E7" w:rsidP="00F520E7">
      <w:pPr>
        <w:ind w:firstLine="567"/>
        <w:jc w:val="both"/>
        <w:rPr>
          <w:spacing w:val="-1"/>
        </w:rPr>
      </w:pPr>
      <w:r w:rsidRPr="00F520E7">
        <w:rPr>
          <w:spacing w:val="-1"/>
        </w:rPr>
        <w:t xml:space="preserve">Согласно п. 8(17) Правил обращения с твердыми коммунальными отходами, утвержденных Постановлением Правительства РФ от 12.11.2016 № 1156 (далее — Правила № 1156), региональный оператор в течение одного месяца со дня заключения соглашения об организации деятельности извещает потенциальных потребителей о необходимости </w:t>
      </w:r>
      <w:r w:rsidRPr="00F520E7">
        <w:rPr>
          <w:spacing w:val="-1"/>
        </w:rPr>
        <w:t>заключения договора на оказание услуг по обращению с ТКО всеми доступными способами, в том числе путем размещения соответствующей информации на своем официальном сайте в сети «Интернет», а также в средствах массовой информации.</w:t>
      </w:r>
    </w:p>
    <w:p w:rsidR="00F520E7" w:rsidRPr="00F520E7" w:rsidP="00F520E7">
      <w:pPr>
        <w:ind w:firstLine="567"/>
        <w:jc w:val="both"/>
        <w:rPr>
          <w:spacing w:val="-1"/>
        </w:rPr>
      </w:pPr>
      <w:r w:rsidRPr="00F520E7">
        <w:rPr>
          <w:spacing w:val="-1"/>
        </w:rPr>
        <w:t>Как следует из материалов дела, АО «Югра-Экология» разместило соответствующую информацию на своем официальном сайте и в газете «Новости Югры» от 24.01.2019 (выпуск № 7). В случае если потребитель не направил региональному оператору заявку в установленный срок, договор считается заключенным на условиях типового договора и вступившим в силу на 16-й рабочий день после размещения предложения.</w:t>
      </w:r>
    </w:p>
    <w:p w:rsidR="00F520E7" w:rsidRPr="00F520E7" w:rsidP="00F520E7">
      <w:pPr>
        <w:ind w:firstLine="567"/>
        <w:jc w:val="both"/>
        <w:rPr>
          <w:spacing w:val="-1"/>
        </w:rPr>
      </w:pPr>
      <w:r w:rsidRPr="00F520E7">
        <w:rPr>
          <w:spacing w:val="-1"/>
        </w:rPr>
        <w:t>Пунктом 8(18) Правил № 1156 предусмотрено, что до дня заключения договора услуга по обращению с ТКО оказывается региональным оператором в соответствии с условиями типового договора и подлежит оплате потребителем по цене, равной утвержденному единому тарифу.</w:t>
      </w:r>
    </w:p>
    <w:p w:rsidR="00F520E7" w:rsidRPr="00F520E7" w:rsidP="00F520E7">
      <w:pPr>
        <w:ind w:firstLine="567"/>
        <w:jc w:val="both"/>
        <w:rPr>
          <w:spacing w:val="-1"/>
        </w:rPr>
      </w:pPr>
      <w:r w:rsidRPr="00F520E7">
        <w:rPr>
          <w:spacing w:val="-1"/>
        </w:rPr>
        <w:t>Указанные правовые позиции подтверждены Обзором судебной практики по делам, связанным с обращением с твердыми коммунальными отходами, утвержденным Президиумом Верховного Суда РФ 13 декабря 2023 года, согласно которому договор оказания услуг по обращению с ТКО считается заключенным региональным оператором со всеми потребителями, находящимися в зоне его действия, в том числе при отсутствии подписанного сторонами договора в виде единого документа.</w:t>
      </w:r>
    </w:p>
    <w:p w:rsidR="00F520E7" w:rsidRPr="00F520E7" w:rsidP="00F520E7">
      <w:pPr>
        <w:ind w:firstLine="567"/>
        <w:jc w:val="both"/>
        <w:rPr>
          <w:spacing w:val="-1"/>
        </w:rPr>
      </w:pPr>
      <w:r w:rsidRPr="00F520E7">
        <w:rPr>
          <w:spacing w:val="-1"/>
        </w:rPr>
        <w:t>Дополнительно суд учитывает, что согласно протоколу № 1 общего собрания собственников земельных участков СОТ «Парус» от 29.05.2021, на собрании принято решение о переходе на прямые договоры с АО «Югра-Экология». В соответствии со ст. 5 и п. 1 ст. 7 Федерального закона от 29.07.2017 № 217-ФЗ «О ведении гражданами садоводства и огородничества для собственных нужд», обеспечение обращения с ТКО является одной из целей товарищества и распространяется на всех лиц, объекты которых расположены на территории товарищества, как являющихся его членами, так и не являющихся таковыми.</w:t>
      </w:r>
    </w:p>
    <w:p w:rsidR="00F520E7" w:rsidRPr="00F520E7" w:rsidP="00F520E7">
      <w:pPr>
        <w:ind w:firstLine="567"/>
        <w:jc w:val="both"/>
        <w:rPr>
          <w:spacing w:val="-1"/>
        </w:rPr>
      </w:pPr>
      <w:r w:rsidRPr="00F520E7">
        <w:rPr>
          <w:spacing w:val="-1"/>
        </w:rPr>
        <w:t>Таким образом, между АО «Югра-Экология» и Тимкиной Г.М. как собственником земельного участка на территории СОТ «Парус» договор на оказание услуг по обращению с ТКО считается заключенным на условиях типового договора. Отсутствие письменного договора в виде единого документа, подписанного сторонами, не освобождает потребителя от обязанности оплачивать оказанные услуги.</w:t>
      </w:r>
    </w:p>
    <w:p w:rsidR="00F520E7" w:rsidRPr="00F520E7" w:rsidP="00F520E7">
      <w:pPr>
        <w:ind w:firstLine="567"/>
        <w:jc w:val="both"/>
        <w:rPr>
          <w:spacing w:val="-1"/>
        </w:rPr>
      </w:pPr>
      <w:r w:rsidRPr="00F520E7">
        <w:rPr>
          <w:spacing w:val="-1"/>
        </w:rPr>
        <w:t>В соответствии с п. 9(1)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(далее — Правила № 354), расчет размера платы за оказанную услугу по обращению с ТКО производится исходя из количества граждан, постоянно и временно проживающих в жилом помещении, на основании нормативов накопления ТКО по формуле 9(1): P = n × N / 12 × T.</w:t>
      </w:r>
    </w:p>
    <w:p w:rsidR="00F520E7" w:rsidRPr="00F520E7" w:rsidP="00F520E7">
      <w:pPr>
        <w:ind w:firstLine="567"/>
        <w:jc w:val="both"/>
        <w:rPr>
          <w:spacing w:val="-1"/>
        </w:rPr>
      </w:pPr>
      <w:r w:rsidRPr="00F520E7">
        <w:rPr>
          <w:spacing w:val="-1"/>
        </w:rPr>
        <w:t>Постановлением администрации г. Ханты-Мансийска № 1342 от 29.11.2021 установлен норматив накопления ТКО для категории объектов «Территория ведения гражданами садоводства и огородничества для собственных нужд», где расчетной единицей является 1 участок. Норматив накопления ТКО для указанной категории установлен в размере 1,610 м³/год. Начисление платы производится с 29.11.2021.</w:t>
      </w:r>
    </w:p>
    <w:p w:rsidR="00F520E7" w:rsidRPr="00F520E7" w:rsidP="00F520E7">
      <w:pPr>
        <w:ind w:firstLine="567"/>
        <w:jc w:val="both"/>
        <w:rPr>
          <w:spacing w:val="-1"/>
        </w:rPr>
      </w:pPr>
      <w:r w:rsidRPr="00F520E7">
        <w:rPr>
          <w:spacing w:val="-1"/>
        </w:rPr>
        <w:t>Единые тарифы на услугу регионального оператора утверждены приказами Региональ</w:t>
      </w:r>
      <w:r>
        <w:rPr>
          <w:spacing w:val="-1"/>
        </w:rPr>
        <w:t>ной службы по тарифам ХМАО-Югры.</w:t>
      </w:r>
    </w:p>
    <w:p w:rsidR="00F520E7" w:rsidRPr="00F520E7" w:rsidP="00F520E7">
      <w:pPr>
        <w:ind w:firstLine="567"/>
        <w:jc w:val="both"/>
        <w:rPr>
          <w:spacing w:val="-1"/>
        </w:rPr>
      </w:pPr>
      <w:r w:rsidRPr="00F520E7">
        <w:rPr>
          <w:spacing w:val="-1"/>
        </w:rPr>
        <w:t>Доводы ответчика, изложенные в возражениях на исковое заявление, судом проверены и признаются необоснованными по следующим основаниям</w:t>
      </w:r>
      <w:r>
        <w:rPr>
          <w:spacing w:val="-1"/>
        </w:rPr>
        <w:t>:</w:t>
      </w:r>
    </w:p>
    <w:p w:rsidR="00F520E7" w:rsidRPr="00F520E7" w:rsidP="00F520E7">
      <w:pPr>
        <w:ind w:firstLine="567"/>
        <w:jc w:val="both"/>
        <w:rPr>
          <w:spacing w:val="-1"/>
        </w:rPr>
      </w:pPr>
      <w:r w:rsidRPr="00F520E7">
        <w:rPr>
          <w:spacing w:val="-1"/>
        </w:rPr>
        <w:t>1. Отсутствие контейнерной площадки на территории СОТ «Парус»</w:t>
      </w:r>
      <w:r>
        <w:rPr>
          <w:spacing w:val="-1"/>
        </w:rPr>
        <w:t xml:space="preserve">. </w:t>
      </w:r>
      <w:r w:rsidRPr="00F520E7">
        <w:rPr>
          <w:spacing w:val="-1"/>
        </w:rPr>
        <w:t>Ответчик указывает, что услуга не оказывается ввиду отсутствия оборудованной контейнерной площадки на территории товарищества.</w:t>
      </w:r>
    </w:p>
    <w:p w:rsidR="00F520E7" w:rsidRPr="00F520E7" w:rsidP="00F520E7">
      <w:pPr>
        <w:ind w:firstLine="567"/>
        <w:jc w:val="both"/>
        <w:rPr>
          <w:spacing w:val="-1"/>
        </w:rPr>
      </w:pPr>
      <w:r w:rsidRPr="00F520E7">
        <w:rPr>
          <w:spacing w:val="-1"/>
        </w:rPr>
        <w:t xml:space="preserve">В соответствии со ст. 14-16 Федерального закона от 06.10.2003 № 131-ФЗ «Об общих принципах организации местного самоуправления в Российской Федерации» создание и содержание мест (площадок) накопления ТКО является обязанностью органов местного самоуправления, а не регионального оператора. Органы местного самоуправления </w:t>
      </w:r>
      <w:r w:rsidRPr="00F520E7">
        <w:rPr>
          <w:spacing w:val="-1"/>
        </w:rPr>
        <w:t>определяют схему размещения мест накопления ТКО и осуществляют ведение их реестра (п. 4 ст. 13.4 Закона № 89-ФЗ).</w:t>
      </w:r>
    </w:p>
    <w:p w:rsidR="00F520E7" w:rsidRPr="00F520E7" w:rsidP="00F520E7">
      <w:pPr>
        <w:ind w:firstLine="567"/>
        <w:jc w:val="both"/>
        <w:rPr>
          <w:spacing w:val="-1"/>
        </w:rPr>
      </w:pPr>
      <w:r w:rsidRPr="00F520E7">
        <w:rPr>
          <w:spacing w:val="-1"/>
        </w:rPr>
        <w:t>Региональный оператор не может нести ответственность за отсутствие размещенных на нормативно установленном расстоянии контейнерных площадок, поскольку в его обязанности не входит создание и содержание таких площадок. Данная позиция подтверждается судебной практикой, в частности Обзором судебной практики по спорам, связанным с обращением с ТКО, где указано, что «</w:t>
      </w:r>
      <w:r w:rsidRPr="00F520E7">
        <w:rPr>
          <w:spacing w:val="-1"/>
        </w:rPr>
        <w:t>регоператор</w:t>
      </w:r>
      <w:r w:rsidRPr="00F520E7">
        <w:rPr>
          <w:spacing w:val="-1"/>
        </w:rPr>
        <w:t xml:space="preserve"> не может нести ответственность за отсутствие мест накопления ТКО на объекте ответчика, поскольку в обязанности </w:t>
      </w:r>
      <w:r w:rsidRPr="00F520E7">
        <w:rPr>
          <w:spacing w:val="-1"/>
        </w:rPr>
        <w:t>регоператора</w:t>
      </w:r>
      <w:r w:rsidRPr="00F520E7">
        <w:rPr>
          <w:spacing w:val="-1"/>
        </w:rPr>
        <w:t xml:space="preserve"> не входит создание и содержание таких площадок».</w:t>
      </w:r>
    </w:p>
    <w:p w:rsidR="00F520E7" w:rsidRPr="00F520E7" w:rsidP="00F520E7">
      <w:pPr>
        <w:ind w:firstLine="567"/>
        <w:jc w:val="both"/>
        <w:rPr>
          <w:spacing w:val="-1"/>
        </w:rPr>
      </w:pPr>
      <w:r w:rsidRPr="00F520E7">
        <w:rPr>
          <w:spacing w:val="-1"/>
        </w:rPr>
        <w:t>Согласно реестру мест (площадок) накопления ТКО на территории г. Ханты-Мансийска, опубликованному на официальном сайте администрации города, для потребителей СОТ «Парус» оборудовано место накопления ТКО по адресу: г. Ханты-Мансийск, СОТ «Парус», с установленными контейнерами. Указанная контейнерная площадка внесена в Территориальную схему обращения с отходами.</w:t>
      </w:r>
    </w:p>
    <w:p w:rsidR="00F520E7" w:rsidRPr="00F520E7" w:rsidP="00F520E7">
      <w:pPr>
        <w:ind w:firstLine="567"/>
        <w:jc w:val="both"/>
        <w:rPr>
          <w:spacing w:val="-1"/>
        </w:rPr>
      </w:pPr>
      <w:r w:rsidRPr="00F520E7">
        <w:rPr>
          <w:spacing w:val="-1"/>
        </w:rPr>
        <w:t>Кроме того, отдаленность контейнерной площадки не имеет правового значения, поскольку п. 5 СанПиН 2.1.3684-21 не содержит такого критерия качества коммунальной услуги, как расстояние от места нахождения земельного участка до места накопления отходов, что не может свидетельствовать о неоказании услуги по обращению с ТКО и не является основанием для освобождения от платы.</w:t>
      </w:r>
    </w:p>
    <w:p w:rsidR="00F520E7" w:rsidRPr="00F520E7" w:rsidP="00F520E7">
      <w:pPr>
        <w:ind w:firstLine="567"/>
        <w:jc w:val="both"/>
        <w:rPr>
          <w:spacing w:val="-1"/>
        </w:rPr>
      </w:pPr>
      <w:r w:rsidRPr="00F520E7">
        <w:rPr>
          <w:spacing w:val="-1"/>
        </w:rPr>
        <w:t>2. Сезонный характер использования земельного участка</w:t>
      </w:r>
      <w:r>
        <w:rPr>
          <w:spacing w:val="-1"/>
        </w:rPr>
        <w:t xml:space="preserve">. </w:t>
      </w:r>
      <w:r w:rsidRPr="00F520E7">
        <w:rPr>
          <w:spacing w:val="-1"/>
        </w:rPr>
        <w:t>Ответчик ссылается на то, что принадлежащий ей дом является нежилым строением сезонного использования, и в холодное время года ТКО на участке не образуются.</w:t>
      </w:r>
    </w:p>
    <w:p w:rsidR="00F520E7" w:rsidRPr="00F520E7" w:rsidP="00F520E7">
      <w:pPr>
        <w:ind w:firstLine="567"/>
        <w:jc w:val="both"/>
        <w:rPr>
          <w:spacing w:val="-1"/>
        </w:rPr>
      </w:pPr>
      <w:r w:rsidRPr="00F520E7">
        <w:rPr>
          <w:spacing w:val="-1"/>
        </w:rPr>
        <w:t>Согласно правовой позиции Верховного Суда РФ, образование ТКО является закономерным и неотъемлемым результатом жизнедеятельности человека, следовательно, по общему правилу функционирование любого субъекта гражданского оборота неизбежно вызывает формирование отходов (Определение Верховного Суда РФ от 26.02.2016 № 309-ЭС15-13978).</w:t>
      </w:r>
    </w:p>
    <w:p w:rsidR="00F520E7" w:rsidRPr="00F520E7" w:rsidP="00F520E7">
      <w:pPr>
        <w:ind w:firstLine="567"/>
        <w:jc w:val="both"/>
        <w:rPr>
          <w:spacing w:val="-1"/>
        </w:rPr>
      </w:pPr>
      <w:r w:rsidRPr="00F520E7">
        <w:rPr>
          <w:spacing w:val="-1"/>
        </w:rPr>
        <w:t>В Обзоре судебной практики по делам, связанным с обращением с ТКО (утв. Президиумом Верховного Суда РФ 13.12.2023), прямо разъяснено, что «неиспользование собственником принадлежащего ему жилого помещения для постоянного проживания не является основанием для перерасчета размера платы за коммунальную услугу по обращению с ТКО».</w:t>
      </w:r>
    </w:p>
    <w:p w:rsidR="00F520E7" w:rsidRPr="00F520E7" w:rsidP="00F520E7">
      <w:pPr>
        <w:ind w:firstLine="567"/>
        <w:jc w:val="both"/>
        <w:rPr>
          <w:spacing w:val="-1"/>
        </w:rPr>
      </w:pPr>
      <w:r w:rsidRPr="00F520E7">
        <w:rPr>
          <w:spacing w:val="-1"/>
        </w:rPr>
        <w:t>Круглогодичные начисления за вывоз ТКО производятся на основании п. 148(26) Правил № 354, согласно которому при отсутствии постоянно и временно проживающих в жилом помещении граждан объем коммунальной услуги по обращению с ТКО рассчитывается с учетом количества собственников такого помещения. В методике определения нормативов накопления ТКО уже заложена сезонность: летом образуется больше отходов, чем зимой, при этом оплата распределяется равномерно в течение года.</w:t>
      </w:r>
    </w:p>
    <w:p w:rsidR="00F520E7" w:rsidRPr="00F520E7" w:rsidP="00F520E7">
      <w:pPr>
        <w:ind w:firstLine="567"/>
        <w:jc w:val="both"/>
        <w:rPr>
          <w:spacing w:val="-1"/>
        </w:rPr>
      </w:pPr>
      <w:r w:rsidRPr="00F520E7">
        <w:rPr>
          <w:spacing w:val="-1"/>
        </w:rPr>
        <w:t>Таким образом, начисление платы за услугу по обращению с ТКО производится с учетом сезонного пользования земельным участком, и отсутствие на нем строения, пригодного для постоянного проживания, не освобождает собственника от обязанности оплачивать услугу по обращению с ТКО.</w:t>
      </w:r>
    </w:p>
    <w:p w:rsidR="00F520E7" w:rsidRPr="00F520E7" w:rsidP="00F520E7">
      <w:pPr>
        <w:ind w:firstLine="567"/>
        <w:jc w:val="both"/>
        <w:rPr>
          <w:spacing w:val="-1"/>
        </w:rPr>
      </w:pPr>
      <w:r w:rsidRPr="00F520E7">
        <w:rPr>
          <w:spacing w:val="-1"/>
        </w:rPr>
        <w:t>3. Оплата услуги по месту регистрации</w:t>
      </w:r>
      <w:r>
        <w:rPr>
          <w:spacing w:val="-1"/>
        </w:rPr>
        <w:t xml:space="preserve">. </w:t>
      </w:r>
      <w:r w:rsidRPr="00F520E7">
        <w:rPr>
          <w:spacing w:val="-1"/>
        </w:rPr>
        <w:t>Ответчик указывает, что в периоды проживания в городе она оплачивает услугу по обращению с ТКО по месту регистрации, в связи с чем не должна оплачивать ее повторно в отношении садового участка.</w:t>
      </w:r>
    </w:p>
    <w:p w:rsidR="00F520E7" w:rsidRPr="00F520E7" w:rsidP="00F520E7">
      <w:pPr>
        <w:ind w:firstLine="567"/>
        <w:jc w:val="both"/>
        <w:rPr>
          <w:spacing w:val="-1"/>
        </w:rPr>
      </w:pPr>
      <w:r w:rsidRPr="00F520E7">
        <w:rPr>
          <w:spacing w:val="-1"/>
        </w:rPr>
        <w:t>Согласно Обзору судебной практики по делам, связанным с обращением с ТКО (утв. Президиумом Верховного Суда РФ 13.12.2023), «если собственник квартиры постоянно проживает в другом месте, это не освобождает его от оплаты вывоза мусора от дома, где находится квартира».</w:t>
      </w:r>
    </w:p>
    <w:p w:rsidR="00F520E7" w:rsidRPr="00F520E7" w:rsidP="00F520E7">
      <w:pPr>
        <w:ind w:firstLine="567"/>
        <w:jc w:val="both"/>
        <w:rPr>
          <w:spacing w:val="-1"/>
        </w:rPr>
      </w:pPr>
      <w:r w:rsidRPr="00F520E7">
        <w:rPr>
          <w:spacing w:val="-1"/>
        </w:rPr>
        <w:t xml:space="preserve">Обязанность по оплате услуги по обращению с ТКО возникает у собственника в отношении каждого принадлежащего ему объекта недвижимости, на котором могут образовываться ТКО. Оплата услуги по одному адресу не освобождает от обязанности </w:t>
      </w:r>
      <w:r w:rsidRPr="00F520E7">
        <w:rPr>
          <w:spacing w:val="-1"/>
        </w:rPr>
        <w:t>оплачивать ее по другому адресу, поскольку норматив накопления установлен исходя из объективной возможности образования отходов на каждом конкретном объекте.</w:t>
      </w:r>
    </w:p>
    <w:p w:rsidR="00F520E7" w:rsidRPr="00F520E7" w:rsidP="00F520E7">
      <w:pPr>
        <w:ind w:firstLine="567"/>
        <w:jc w:val="both"/>
        <w:rPr>
          <w:spacing w:val="-1"/>
        </w:rPr>
      </w:pPr>
      <w:r w:rsidRPr="00F520E7">
        <w:rPr>
          <w:spacing w:val="-1"/>
        </w:rPr>
        <w:t>4. Недоказанность фактического оказания услуги</w:t>
      </w:r>
      <w:r>
        <w:rPr>
          <w:spacing w:val="-1"/>
        </w:rPr>
        <w:t xml:space="preserve">. </w:t>
      </w:r>
      <w:r w:rsidRPr="00F520E7">
        <w:rPr>
          <w:spacing w:val="-1"/>
        </w:rPr>
        <w:t>Ответчик утверждает, что истцом не представлено достоверных доказательств фактического оказания услуги по вывозу ТКО с территории СОТ «Парус».</w:t>
      </w:r>
    </w:p>
    <w:p w:rsidR="00F520E7" w:rsidRPr="00F520E7" w:rsidP="00F520E7">
      <w:pPr>
        <w:ind w:firstLine="567"/>
        <w:jc w:val="both"/>
        <w:rPr>
          <w:spacing w:val="-1"/>
        </w:rPr>
      </w:pPr>
      <w:r w:rsidRPr="00F520E7">
        <w:rPr>
          <w:spacing w:val="-1"/>
        </w:rPr>
        <w:t>Данный довод опровергается представленными истцом доказательствами: договор</w:t>
      </w:r>
      <w:r>
        <w:rPr>
          <w:spacing w:val="-1"/>
        </w:rPr>
        <w:t>ами</w:t>
      </w:r>
      <w:r w:rsidRPr="00F520E7">
        <w:rPr>
          <w:spacing w:val="-1"/>
        </w:rPr>
        <w:t xml:space="preserve"> на оказание услуг по транспортированию ТКО на территории г. Ханты-Мансийска № 187/2021 от 25.08.2021 и № 46/2022 от 28.06.2022, заключенны</w:t>
      </w:r>
      <w:r>
        <w:rPr>
          <w:spacing w:val="-1"/>
        </w:rPr>
        <w:t>ми</w:t>
      </w:r>
      <w:r w:rsidRPr="00F520E7">
        <w:rPr>
          <w:spacing w:val="-1"/>
        </w:rPr>
        <w:t xml:space="preserve"> с АО «Региональные электрические сети – Сервис», а также акт</w:t>
      </w:r>
      <w:r>
        <w:rPr>
          <w:spacing w:val="-1"/>
        </w:rPr>
        <w:t>ами</w:t>
      </w:r>
      <w:r w:rsidRPr="00F520E7">
        <w:rPr>
          <w:spacing w:val="-1"/>
        </w:rPr>
        <w:t xml:space="preserve"> приемки оказанных услуг, подтверждающие фактическое осуществление деятельности по транспортированию ТКО, в том числе с контейнерной площадки, расположенной в СОТ «Парус».</w:t>
      </w:r>
    </w:p>
    <w:p w:rsidR="00F520E7" w:rsidP="00F520E7">
      <w:pPr>
        <w:ind w:firstLine="567"/>
        <w:jc w:val="both"/>
        <w:rPr>
          <w:spacing w:val="-1"/>
        </w:rPr>
      </w:pPr>
      <w:r w:rsidRPr="00F520E7">
        <w:rPr>
          <w:spacing w:val="-1"/>
        </w:rPr>
        <w:t>Согласно п. 2 ст. 24.7 Закона № 89-ФЗ, по договору на оказание услуг по обращению с ТКО региональный оператор обязуется принимать ТКО в объеме и в местах накопления, которые определены в этом договоре, и обеспечивать их транспортирование, обработку, обезвреживание, захоронение. Собственник ТКО обязуется оплачивать услуги регионального оператора по цене, определенной в пределах утвержденного тарифа.</w:t>
      </w:r>
    </w:p>
    <w:p w:rsidR="00DD318A" w:rsidRPr="00DD318A" w:rsidP="00DD318A">
      <w:pPr>
        <w:ind w:firstLine="567"/>
        <w:jc w:val="both"/>
        <w:rPr>
          <w:spacing w:val="-1"/>
        </w:rPr>
      </w:pPr>
      <w:r>
        <w:rPr>
          <w:spacing w:val="-1"/>
        </w:rPr>
        <w:t xml:space="preserve">5. </w:t>
      </w:r>
      <w:r w:rsidRPr="00DD318A">
        <w:rPr>
          <w:spacing w:val="-1"/>
        </w:rPr>
        <w:t>Довод ответчика о несоблюдении требований к месту размещения контейнерной площадки не может служить основанием для освобождения от оплаты услуг по обращению с ТКО по следующим причинам:</w:t>
      </w:r>
    </w:p>
    <w:p w:rsidR="00DD318A" w:rsidRPr="00DD318A" w:rsidP="00DD318A">
      <w:pPr>
        <w:ind w:firstLine="567"/>
        <w:jc w:val="both"/>
        <w:rPr>
          <w:spacing w:val="-1"/>
        </w:rPr>
      </w:pPr>
      <w:r w:rsidRPr="00DD318A">
        <w:rPr>
          <w:spacing w:val="-1"/>
        </w:rPr>
        <w:t>Во-первых, СП 53.13330.2019 не регулирует обязательства потребителя перед региональным оператором.</w:t>
      </w:r>
      <w:r>
        <w:rPr>
          <w:spacing w:val="-1"/>
        </w:rPr>
        <w:t xml:space="preserve"> </w:t>
      </w:r>
      <w:r w:rsidRPr="00DD318A">
        <w:rPr>
          <w:spacing w:val="-1"/>
        </w:rPr>
        <w:t>Данный свод правил распространяется на проектирование планировки и застройки территории ведения гражданами садоводства, а также зданий и сооружений, находящихся на этой территории. Пункт 5.10 устанавливает требования к обустройству площадок для контейнеров ТКО именно на земельных участках общего назначения в границах самого садоводческого товарищества. Иными словами, эти нормы адресованы садоводческому товариществу (или органу местного самоуправления) при организации мест накопления отходов, а не региональному оператору и не договорным отношениям по оказанию коммунальной услуги. Требования к организации контейнерных площадок и обязательства по оплате коммунальной услуги — это два самостоятельных правоотношения.</w:t>
      </w:r>
    </w:p>
    <w:p w:rsidR="00DD318A" w:rsidRPr="00DD318A" w:rsidP="00DD318A">
      <w:pPr>
        <w:ind w:firstLine="567"/>
        <w:jc w:val="both"/>
        <w:rPr>
          <w:spacing w:val="-1"/>
        </w:rPr>
      </w:pPr>
      <w:r w:rsidRPr="00DD318A">
        <w:rPr>
          <w:spacing w:val="-1"/>
        </w:rPr>
        <w:t>Во-вторых, ответственность за обустройство и содержание контейнерных площадок возложена на иных лиц.</w:t>
      </w:r>
      <w:r>
        <w:rPr>
          <w:spacing w:val="-1"/>
        </w:rPr>
        <w:t xml:space="preserve"> </w:t>
      </w:r>
      <w:r w:rsidRPr="00DD318A">
        <w:rPr>
          <w:spacing w:val="-1"/>
        </w:rPr>
        <w:t>В соответствии со статьями 14-16 Федерального закона от 06.10.2003 № 131-ФЗ «Об общих принципах организации местного самоуправления в Российской Федерации» создание и содержание мест (площадок) накопления ТКО является обязанностью органов местного самоуправления, а не регионального оператора. Органы местного самоуправления определяют схему размещения мест накопления ТКО и осуществляют ведение их реестра в соответствии с пунктом 4 статьи 13.4 Закона № 89-ФЗ. Региональный оператор не наделен полномочиями по созданию, обустройству или переносу контейнерных площадок — его обязанность заключается в транспортировании ТКО с мест накопления, включенных в территориальную схему и реестр.</w:t>
      </w:r>
    </w:p>
    <w:p w:rsidR="00DD318A" w:rsidRPr="00DD318A" w:rsidP="00DD318A">
      <w:pPr>
        <w:ind w:firstLine="567"/>
        <w:jc w:val="both"/>
        <w:rPr>
          <w:spacing w:val="-1"/>
        </w:rPr>
      </w:pPr>
      <w:r w:rsidRPr="00DD318A">
        <w:rPr>
          <w:spacing w:val="-1"/>
        </w:rPr>
        <w:t>Эта позиция подтверждается разъяснениями Верховного Суда РФ: в Обзоре судебной практики по делам, связанным с обращением с ТКО (утв. Президиумом ВС РФ 13.12.2023), прямо указано, что «</w:t>
      </w:r>
      <w:r w:rsidRPr="00DD318A">
        <w:rPr>
          <w:spacing w:val="-1"/>
        </w:rPr>
        <w:t>регоператор</w:t>
      </w:r>
      <w:r w:rsidRPr="00DD318A">
        <w:rPr>
          <w:spacing w:val="-1"/>
        </w:rPr>
        <w:t xml:space="preserve"> не может нести ответственность за отсутствие мест накопления ТКО на объекте ответчика, поскольку в обязанности </w:t>
      </w:r>
      <w:r w:rsidRPr="00DD318A">
        <w:rPr>
          <w:spacing w:val="-1"/>
        </w:rPr>
        <w:t>регоператора</w:t>
      </w:r>
      <w:r w:rsidRPr="00DD318A">
        <w:rPr>
          <w:spacing w:val="-1"/>
        </w:rPr>
        <w:t xml:space="preserve"> не входит создание и содержание таких площадок». Соответственно, даже если контейнерная площадка не соответствует установленным расстояниям, ответственность за это возлагается на органы местного самоуправления либо на само садоводческое товарищество, но не освобождает потребителя от оплаты фактически оказанной региональным оператором услуги.</w:t>
      </w:r>
    </w:p>
    <w:p w:rsidR="00DD318A" w:rsidRPr="00DD318A" w:rsidP="00DD318A">
      <w:pPr>
        <w:ind w:firstLine="567"/>
        <w:jc w:val="both"/>
        <w:rPr>
          <w:spacing w:val="-1"/>
        </w:rPr>
      </w:pPr>
      <w:r w:rsidRPr="00DD318A">
        <w:rPr>
          <w:spacing w:val="-1"/>
        </w:rPr>
        <w:t>В-третьих, сам факт оказания услуги является доказанным и не зависит от расстояния до площадки.</w:t>
      </w:r>
    </w:p>
    <w:p w:rsidR="00DD318A" w:rsidRPr="00DD318A" w:rsidP="00DD318A">
      <w:pPr>
        <w:ind w:firstLine="567"/>
        <w:jc w:val="both"/>
        <w:rPr>
          <w:spacing w:val="-1"/>
        </w:rPr>
      </w:pPr>
      <w:r>
        <w:rPr>
          <w:spacing w:val="-1"/>
        </w:rPr>
        <w:t>Поскольку имеется</w:t>
      </w:r>
      <w:r w:rsidRPr="00DD318A">
        <w:rPr>
          <w:spacing w:val="-1"/>
        </w:rPr>
        <w:t xml:space="preserve"> договор на транспортирование ТКО с подрядной организацией, акты оказанных услуг, а также сведения из реестра мест накопления ТКО, подтверждающие, что вывоз отходов с территории СОТ «Парус» региональным оператором осуществляется. Потребитель вправе использовать любую контейнерную площадку, включенную в территориальную схему, а не обязан доказывать, что пользуется именно той, которая расположена на строго определенном расстоянии от его участка. Законодательство не ставит обязанность по оплате услуги по обращению с ТКО в зависимость от удаленности контейнерной площадки. Единственным юридически значимым обстоятельством является сам факт образования ТКО у собственника земельного участка, который в силу правовой позиции Верховного Суда РФ является закономерным и неотъемлемым результатом жизнедеятельности человека (Определение от 26.02.2016 № 309-ЭС15-13978).</w:t>
      </w:r>
    </w:p>
    <w:p w:rsidR="00DD318A" w:rsidRPr="00DD318A" w:rsidP="00DD318A">
      <w:pPr>
        <w:ind w:firstLine="567"/>
        <w:jc w:val="both"/>
        <w:rPr>
          <w:spacing w:val="-1"/>
        </w:rPr>
      </w:pPr>
      <w:r w:rsidRPr="00DD318A">
        <w:rPr>
          <w:spacing w:val="-1"/>
        </w:rPr>
        <w:t>Таким образом, ссылка ответчика на пункт 5.10 СП 53.13330.2019 является несостоятельной, поскольку данный свод правил не регулирует правоотношения между потребителем и региональным оператором по оплате коммунальной услуги по обращению с ТКО. Требования к организации контейнерных площадок адресованы садоводческому товариществу и органам местного самоуправления, их возможное несоблюдение не освобождает собственника земельного участка от обязанности оплатить услугу, которая фактически оказывается региональным оператором и подлежит оплате в силу закона. Данный довод не может служить основанием для отказа в удовлетворении исковых требований.</w:t>
      </w:r>
    </w:p>
    <w:p w:rsidR="00F520E7" w:rsidRPr="00F520E7" w:rsidP="00F520E7">
      <w:pPr>
        <w:ind w:firstLine="567"/>
        <w:jc w:val="both"/>
        <w:rPr>
          <w:spacing w:val="-1"/>
        </w:rPr>
      </w:pPr>
      <w:r w:rsidRPr="00F520E7">
        <w:rPr>
          <w:spacing w:val="-1"/>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 Истцом представлены достаточные доказательства, подтверждающие наличие у ответчика задолженности и ее размер, а также факт оказания услуг. Ответчиком не представлено доказательств, опровергающих расчет задолженности, либо подтверждающих ее погашение.</w:t>
      </w:r>
    </w:p>
    <w:p w:rsidR="00F520E7" w:rsidRPr="00F520E7" w:rsidP="00F520E7">
      <w:pPr>
        <w:ind w:firstLine="567"/>
        <w:jc w:val="both"/>
        <w:rPr>
          <w:spacing w:val="-1"/>
        </w:rPr>
      </w:pPr>
      <w:r w:rsidRPr="00F520E7">
        <w:rPr>
          <w:spacing w:val="-1"/>
        </w:rPr>
        <w:t>Согласно разъяснениям, содержащимся в Постановлении Пленума Верховного Суда РФ от 27.06.2017 № 22 «О некоторых вопросах рассмотрения судами споров по оплате коммунальных услуг и жилого помещения», для доказательства факта неоказания или ненадлежащего оказания коммунальной услуги потребителем могут быть представлены любые допустимые ГПК РФ доказательства. Ответчиком таких доказательств не представлено. Представленные ответчиком фотографии территории СОТ «Парус» и квитанции об оплате электроэнергии не опровергают факт оказания истцом услуги по обращению с ТКО в соответствии с требованиями законодательства.</w:t>
      </w:r>
    </w:p>
    <w:p w:rsidR="00F520E7" w:rsidRPr="00F520E7" w:rsidP="00F520E7">
      <w:pPr>
        <w:ind w:firstLine="567"/>
        <w:jc w:val="both"/>
        <w:rPr>
          <w:spacing w:val="-1"/>
        </w:rPr>
      </w:pPr>
      <w:r w:rsidRPr="00F520E7">
        <w:rPr>
          <w:spacing w:val="-1"/>
        </w:rPr>
        <w:t>Суд, оценив представленные доказательства в их совокупности по правилам ст. 67 ГПК РФ, приходит к выводу о доказанности факта оказания истцом ответчику услуг по обращению с ТКО в спорный период, наличия у ответчика задолженности по их оплате и правильности произведенного истцом расчета.</w:t>
      </w:r>
    </w:p>
    <w:p w:rsidR="00F520E7" w:rsidRPr="00F520E7" w:rsidP="00F520E7">
      <w:pPr>
        <w:ind w:firstLine="567"/>
        <w:jc w:val="both"/>
        <w:rPr>
          <w:spacing w:val="-1"/>
        </w:rPr>
      </w:pPr>
      <w:r w:rsidRPr="00F520E7">
        <w:rPr>
          <w:spacing w:val="-1"/>
        </w:rPr>
        <w:t xml:space="preserve">Представленный истцом расчет задолженности судом проверен и признается арифметически верным, соответствующим установленным нормативам и тарифам. </w:t>
      </w:r>
      <w:r w:rsidRPr="00F520E7">
        <w:rPr>
          <w:spacing w:val="-1"/>
        </w:rPr>
        <w:t>Контррасчет</w:t>
      </w:r>
      <w:r w:rsidRPr="00F520E7">
        <w:rPr>
          <w:spacing w:val="-1"/>
        </w:rPr>
        <w:t xml:space="preserve"> ответчиком не представлен.</w:t>
      </w:r>
    </w:p>
    <w:p w:rsidR="00F520E7" w:rsidRPr="00F520E7" w:rsidP="00F520E7">
      <w:pPr>
        <w:ind w:firstLine="567"/>
        <w:jc w:val="both"/>
        <w:rPr>
          <w:spacing w:val="-1"/>
        </w:rPr>
      </w:pPr>
      <w:r w:rsidRPr="00F520E7">
        <w:rPr>
          <w:spacing w:val="-1"/>
        </w:rPr>
        <w:t>При таких обстоятельствах, с ответчика в пользу истца подлежит взысканию задолженность по оплате услуги по обращению с ТКО за период с 29.11.2021 по 31.08.2024 в размере 3 578,26 руб.</w:t>
      </w:r>
    </w:p>
    <w:p w:rsidR="00F520E7" w:rsidRPr="00F520E7" w:rsidP="00F520E7">
      <w:pPr>
        <w:ind w:firstLine="567"/>
        <w:jc w:val="both"/>
        <w:rPr>
          <w:spacing w:val="-1"/>
        </w:rPr>
      </w:pPr>
      <w:r w:rsidRPr="00F520E7">
        <w:rPr>
          <w:spacing w:val="-1"/>
        </w:rPr>
        <w:t xml:space="preserve">В соответствии с ч. 14 ст. 155 ЖК РФ лица, несвоевременно и (или) не полностью внесшие плату за жилое помещение и коммунальные услуги, обязаны уплатить кредитору пени в размере 1/300 ставки рефинансирования ЦБ РФ, действующей на день фактической оплаты, от не выплаченной в срок суммы за каждый день просрочки начиная с 31-го дня, следующего за днем наступления установленного срока оплаты, по день фактической оплаты, произведенной в течение 90 календарных дней со дня наступления установленного срока оплаты, либо до истечения 90 календарных дней после дня наступления установленного срока оплаты, если в 90-дневный срок оплата не произведена. Начиная с 91-го дня, следующего за днем наступления установленного срока оплаты, по день фактической </w:t>
      </w:r>
      <w:r w:rsidRPr="00F520E7">
        <w:rPr>
          <w:spacing w:val="-1"/>
        </w:rPr>
        <w:t>оплаты пени уплачиваются в размере 1/130 ставки рефинансирования ЦБ РФ, действующей на день фактической оплаты, от не выплаченной в срок суммы за каждый день просрочки.</w:t>
      </w:r>
    </w:p>
    <w:p w:rsidR="00F520E7" w:rsidRPr="00F520E7" w:rsidP="00F520E7">
      <w:pPr>
        <w:ind w:firstLine="567"/>
        <w:jc w:val="both"/>
        <w:rPr>
          <w:spacing w:val="-1"/>
        </w:rPr>
      </w:pPr>
      <w:r w:rsidRPr="00F520E7">
        <w:rPr>
          <w:spacing w:val="-1"/>
        </w:rPr>
        <w:t>В связи с тем, что ответчик своевременно не исполнил обязательства по оплате оказанных услуг, истцом обоснованно начислены пени за период с 01.07.2022 по 31.08.2024 в размере 968,95 руб. Расчет пени судом проверен и признается верным. Указанная сумма также подлежит взысканию с ответчика.</w:t>
      </w:r>
    </w:p>
    <w:p w:rsidR="00F520E7" w:rsidRPr="00F520E7" w:rsidP="00F520E7">
      <w:pPr>
        <w:ind w:firstLine="567"/>
        <w:jc w:val="both"/>
        <w:rPr>
          <w:spacing w:val="-1"/>
        </w:rPr>
      </w:pPr>
      <w:r w:rsidRPr="00F520E7">
        <w:rPr>
          <w:spacing w:val="-1"/>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Истцом при подаче искового заявления уплачена государственная пошлина в размере 4 000 руб., что подтверждается платежным поручением</w:t>
      </w:r>
      <w:r>
        <w:rPr>
          <w:spacing w:val="-1"/>
        </w:rPr>
        <w:t>.</w:t>
      </w:r>
      <w:r w:rsidRPr="00F520E7">
        <w:rPr>
          <w:spacing w:val="-1"/>
        </w:rPr>
        <w:t xml:space="preserve"> Указанная сумма подлежит взысканию с ответчика в полном объеме.</w:t>
      </w:r>
    </w:p>
    <w:p w:rsidR="00F520E7" w:rsidRPr="00F520E7" w:rsidP="00F520E7">
      <w:pPr>
        <w:ind w:firstLine="567"/>
        <w:jc w:val="both"/>
        <w:rPr>
          <w:spacing w:val="-1"/>
        </w:rPr>
      </w:pPr>
      <w:r w:rsidRPr="00F520E7">
        <w:rPr>
          <w:spacing w:val="-1"/>
        </w:rPr>
        <w:t>Общая сумма, подлежащая взысканию с ответчика, составляет: 3 578,26 руб. (основной долг) + 968,95 руб. (пени) + 4 000 руб. (госпошлина) = 8 547,21 руб.</w:t>
      </w:r>
    </w:p>
    <w:p w:rsidR="00F520E7" w:rsidRPr="00F520E7" w:rsidP="00F520E7">
      <w:pPr>
        <w:ind w:firstLine="567"/>
        <w:jc w:val="both"/>
        <w:rPr>
          <w:spacing w:val="-1"/>
        </w:rPr>
      </w:pPr>
      <w:r w:rsidRPr="00F520E7">
        <w:rPr>
          <w:spacing w:val="-1"/>
        </w:rPr>
        <w:t xml:space="preserve">На основании изложенного, руководствуясь </w:t>
      </w:r>
      <w:r w:rsidRPr="00F520E7">
        <w:rPr>
          <w:spacing w:val="-1"/>
        </w:rPr>
        <w:t>ст.ст</w:t>
      </w:r>
      <w:r w:rsidRPr="00F520E7">
        <w:rPr>
          <w:spacing w:val="-1"/>
        </w:rPr>
        <w:t>. 194-199 ГПК РФ, мировой судья</w:t>
      </w:r>
    </w:p>
    <w:p w:rsidR="00F520E7" w:rsidRPr="00F520E7" w:rsidP="00F520E7">
      <w:pPr>
        <w:ind w:firstLine="567"/>
        <w:jc w:val="both"/>
        <w:rPr>
          <w:spacing w:val="-1"/>
        </w:rPr>
      </w:pPr>
    </w:p>
    <w:p w:rsidR="00F520E7" w:rsidRPr="00F520E7" w:rsidP="00F520E7">
      <w:pPr>
        <w:spacing w:before="120" w:after="120"/>
        <w:ind w:firstLine="567"/>
        <w:jc w:val="center"/>
        <w:rPr>
          <w:b/>
        </w:rPr>
      </w:pPr>
      <w:r w:rsidRPr="00F520E7">
        <w:rPr>
          <w:b/>
        </w:rPr>
        <w:t>РЕШИЛ:</w:t>
      </w:r>
    </w:p>
    <w:p w:rsidR="00F520E7" w:rsidRPr="00F520E7" w:rsidP="00F520E7">
      <w:pPr>
        <w:ind w:firstLine="567"/>
        <w:jc w:val="both"/>
        <w:rPr>
          <w:spacing w:val="-1"/>
        </w:rPr>
      </w:pPr>
    </w:p>
    <w:p w:rsidR="00F520E7" w:rsidRPr="00F520E7" w:rsidP="00F520E7">
      <w:pPr>
        <w:ind w:firstLine="567"/>
        <w:jc w:val="both"/>
        <w:rPr>
          <w:spacing w:val="-1"/>
        </w:rPr>
      </w:pPr>
      <w:r w:rsidRPr="00F520E7">
        <w:rPr>
          <w:spacing w:val="-1"/>
        </w:rPr>
        <w:t xml:space="preserve">Исковое заявление Акционерного общества «Югра-Экология» к Тимкиной </w:t>
      </w:r>
      <w:r w:rsidR="003E5CEB">
        <w:rPr>
          <w:spacing w:val="-1"/>
        </w:rPr>
        <w:t>Г.М.</w:t>
      </w:r>
      <w:r w:rsidRPr="00F520E7">
        <w:rPr>
          <w:spacing w:val="-1"/>
        </w:rPr>
        <w:t xml:space="preserve"> о взыскании задолженности за оказанную коммунальную услугу по обращению с твердыми коммунальными отходами </w:t>
      </w:r>
      <w:r>
        <w:rPr>
          <w:spacing w:val="-1"/>
        </w:rPr>
        <w:t>–</w:t>
      </w:r>
      <w:r w:rsidRPr="00F520E7">
        <w:rPr>
          <w:spacing w:val="-1"/>
        </w:rPr>
        <w:t xml:space="preserve"> удовлетворить.</w:t>
      </w:r>
    </w:p>
    <w:p w:rsidR="00F520E7" w:rsidRPr="00F520E7" w:rsidP="00F520E7">
      <w:pPr>
        <w:ind w:firstLine="567"/>
        <w:jc w:val="both"/>
        <w:rPr>
          <w:spacing w:val="-1"/>
        </w:rPr>
      </w:pPr>
      <w:r w:rsidRPr="00F520E7">
        <w:rPr>
          <w:spacing w:val="-1"/>
        </w:rPr>
        <w:t xml:space="preserve">Взыскать с Тимкиной </w:t>
      </w:r>
      <w:r w:rsidR="003E5CEB">
        <w:rPr>
          <w:spacing w:val="-1"/>
        </w:rPr>
        <w:t>Г.М.</w:t>
      </w:r>
      <w:r w:rsidRPr="00F520E7">
        <w:rPr>
          <w:spacing w:val="-1"/>
        </w:rPr>
        <w:t xml:space="preserve">, </w:t>
      </w:r>
      <w:r w:rsidR="003E5CEB">
        <w:rPr>
          <w:spacing w:val="-1"/>
        </w:rPr>
        <w:t>***</w:t>
      </w:r>
      <w:r w:rsidRPr="00F520E7">
        <w:rPr>
          <w:spacing w:val="-1"/>
        </w:rPr>
        <w:t xml:space="preserve"> года рождения, уроженки г. </w:t>
      </w:r>
      <w:r w:rsidR="003E5CEB">
        <w:rPr>
          <w:spacing w:val="-1"/>
        </w:rPr>
        <w:t>***</w:t>
      </w:r>
      <w:r w:rsidRPr="00F520E7">
        <w:rPr>
          <w:spacing w:val="-1"/>
        </w:rPr>
        <w:t xml:space="preserve"> (паспорт серии </w:t>
      </w:r>
      <w:r w:rsidR="003E5CEB">
        <w:rPr>
          <w:spacing w:val="-1"/>
        </w:rPr>
        <w:t>****</w:t>
      </w:r>
      <w:r w:rsidRPr="00F520E7">
        <w:rPr>
          <w:spacing w:val="-1"/>
        </w:rPr>
        <w:t>), в пользу Акционерного общества «Югра-Экология» (ИНН 8601065381, ОГРН 1178617020262) задолженность за оказанную коммунальную услугу по обращению с твердыми коммунальными отходами по объекту, расположенному по адресу: г. Ханты-Мансийск, СОТ «Парус», уч. № 10 (лицевой счет № 188115) в размере 3 578 (три тысячи пятьсот семьдесят восемь) рублей 26 копеек за период с 29.11.2021 по 31.08.2024, пени за период с 01.07.2022 по 31.08.2024 в размере 968 (девятьсот шестьдесят восемь) рублей 95 копеек, а также расходы по оплате государственной пошлины в размере 4 000 (четыре тысячи) рублей 00 копеек, всего взыскать 8 547 (восемь тысяч пятьсот сорок семь) рублей 21 копейку.</w:t>
      </w:r>
    </w:p>
    <w:p w:rsidR="00F520E7" w:rsidRPr="00F520E7" w:rsidP="00F520E7">
      <w:pPr>
        <w:ind w:firstLine="567"/>
        <w:jc w:val="both"/>
        <w:rPr>
          <w:spacing w:val="-1"/>
        </w:rPr>
      </w:pPr>
      <w:r w:rsidRPr="00F520E7">
        <w:rPr>
          <w:spacing w:val="-1"/>
        </w:rPr>
        <w:t xml:space="preserve">Решение может быть обжаловано в апелляционном порядке в Ханты-Мансийский районный суд Ханты-Мансийского автономного округа – Югры </w:t>
      </w:r>
      <w:r w:rsidRPr="00F520E7">
        <w:rPr>
          <w:spacing w:val="-1"/>
        </w:rPr>
        <w:t>через мирового судью</w:t>
      </w:r>
      <w:r w:rsidRPr="00F520E7">
        <w:rPr>
          <w:spacing w:val="-1"/>
        </w:rPr>
        <w:t xml:space="preserve"> судебного участка №</w:t>
      </w:r>
      <w:r>
        <w:rPr>
          <w:spacing w:val="-1"/>
        </w:rPr>
        <w:t>1</w:t>
      </w:r>
      <w:r w:rsidRPr="00F520E7">
        <w:rPr>
          <w:spacing w:val="-1"/>
        </w:rPr>
        <w:t xml:space="preserve"> Ханты-Мансийского судебного района в течение месяца со дня принятия решения в окончательной форме.</w:t>
      </w:r>
    </w:p>
    <w:p w:rsidR="00763D29" w:rsidP="00763D29">
      <w:pPr>
        <w:ind w:firstLine="567"/>
        <w:jc w:val="both"/>
      </w:pPr>
      <w:r>
        <w:t xml:space="preserve">Мотивированное решение </w:t>
      </w:r>
      <w:r>
        <w:t>составлено 22 апреля 2026 года.</w:t>
      </w:r>
    </w:p>
    <w:p w:rsidR="00F520E7" w:rsidRPr="00F520E7" w:rsidP="00F520E7">
      <w:pPr>
        <w:ind w:firstLine="567"/>
        <w:jc w:val="both"/>
        <w:rPr>
          <w:spacing w:val="-1"/>
        </w:rPr>
      </w:pPr>
    </w:p>
    <w:p w:rsidR="009E195B" w:rsidP="009E195B">
      <w:pPr>
        <w:jc w:val="both"/>
      </w:pPr>
    </w:p>
    <w:p w:rsidR="009E195B" w:rsidP="009E195B">
      <w:pPr>
        <w:jc w:val="both"/>
        <w:rPr>
          <w:spacing w:val="-1"/>
        </w:rPr>
      </w:pPr>
      <w:r>
        <w:rPr>
          <w:spacing w:val="-1"/>
        </w:rPr>
        <w:t xml:space="preserve">Мировой судья  </w:t>
      </w:r>
      <w:r w:rsidR="00A76A83">
        <w:rPr>
          <w:spacing w:val="-1"/>
        </w:rPr>
        <w:t xml:space="preserve">             </w:t>
      </w:r>
      <w:r w:rsidR="00C43EFA">
        <w:rPr>
          <w:spacing w:val="-1"/>
        </w:rPr>
        <w:t xml:space="preserve">                                                                                     </w:t>
      </w:r>
      <w:r w:rsidR="00A76A83">
        <w:rPr>
          <w:spacing w:val="-1"/>
        </w:rPr>
        <w:t xml:space="preserve">             Е</w:t>
      </w:r>
      <w:r>
        <w:rPr>
          <w:spacing w:val="-1"/>
        </w:rPr>
        <w:t>.</w:t>
      </w:r>
      <w:r w:rsidR="00A76A83">
        <w:rPr>
          <w:spacing w:val="-1"/>
        </w:rPr>
        <w:t>В</w:t>
      </w:r>
      <w:r>
        <w:rPr>
          <w:spacing w:val="-1"/>
        </w:rPr>
        <w:t xml:space="preserve">. </w:t>
      </w:r>
      <w:r w:rsidR="00A76A83">
        <w:rPr>
          <w:spacing w:val="-1"/>
        </w:rPr>
        <w:t>Горленко</w:t>
      </w:r>
    </w:p>
    <w:p w:rsidR="00C36136" w:rsidP="009E195B">
      <w:pPr>
        <w:jc w:val="both"/>
        <w:rPr>
          <w:spacing w:val="-1"/>
        </w:rPr>
      </w:pPr>
    </w:p>
    <w:p w:rsidR="009E195B" w:rsidP="00A76A83">
      <w:pPr>
        <w:jc w:val="both"/>
        <w:rPr>
          <w:spacing w:val="-1"/>
        </w:rPr>
      </w:pPr>
      <w:r>
        <w:rPr>
          <w:spacing w:val="-1"/>
        </w:rPr>
        <w:t xml:space="preserve"> </w:t>
      </w:r>
    </w:p>
    <w:sectPr w:rsidSect="00C66DCE">
      <w:footerReference w:type="default" r:id="rId4"/>
      <w:pgSz w:w="11906" w:h="16838"/>
      <w:pgMar w:top="1021" w:right="851" w:bottom="102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2547250"/>
      <w:docPartObj>
        <w:docPartGallery w:val="Page Numbers (Bottom of Page)"/>
        <w:docPartUnique/>
      </w:docPartObj>
    </w:sdtPr>
    <w:sdtContent>
      <w:p w:rsidR="00C66DCE">
        <w:pPr>
          <w:pStyle w:val="Footer"/>
          <w:jc w:val="center"/>
        </w:pPr>
        <w:r>
          <w:fldChar w:fldCharType="begin"/>
        </w:r>
        <w:r>
          <w:instrText>PAGE   \* MERGEFORMAT</w:instrText>
        </w:r>
        <w:r>
          <w:fldChar w:fldCharType="separate"/>
        </w:r>
        <w:r w:rsidR="003E5CEB">
          <w:rPr>
            <w:noProof/>
          </w:rPr>
          <w:t>6</w:t>
        </w:r>
        <w:r>
          <w:fldChar w:fldCharType="end"/>
        </w:r>
      </w:p>
    </w:sdtContent>
  </w:sdt>
  <w:p w:rsidR="00C66DC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9A"/>
    <w:rsid w:val="00021094"/>
    <w:rsid w:val="000D311E"/>
    <w:rsid w:val="00173473"/>
    <w:rsid w:val="001A47A4"/>
    <w:rsid w:val="001B6DCA"/>
    <w:rsid w:val="0021135F"/>
    <w:rsid w:val="002B7B34"/>
    <w:rsid w:val="00397ABC"/>
    <w:rsid w:val="003E5CEB"/>
    <w:rsid w:val="004F42AE"/>
    <w:rsid w:val="00631D7B"/>
    <w:rsid w:val="00743170"/>
    <w:rsid w:val="00763D29"/>
    <w:rsid w:val="0082446A"/>
    <w:rsid w:val="0083067A"/>
    <w:rsid w:val="00927E41"/>
    <w:rsid w:val="0093258A"/>
    <w:rsid w:val="009E195B"/>
    <w:rsid w:val="00A76A83"/>
    <w:rsid w:val="00B9379D"/>
    <w:rsid w:val="00C36136"/>
    <w:rsid w:val="00C43EFA"/>
    <w:rsid w:val="00C66DCE"/>
    <w:rsid w:val="00CF1C9A"/>
    <w:rsid w:val="00D10D23"/>
    <w:rsid w:val="00DC4334"/>
    <w:rsid w:val="00DD318A"/>
    <w:rsid w:val="00E4553E"/>
    <w:rsid w:val="00E91AC1"/>
    <w:rsid w:val="00F46C12"/>
    <w:rsid w:val="00F520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5D662CE-7110-4212-8023-745906B5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95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9E195B"/>
    <w:pPr>
      <w:jc w:val="center"/>
    </w:pPr>
    <w:rPr>
      <w:b/>
      <w:i/>
      <w:sz w:val="32"/>
      <w:szCs w:val="20"/>
    </w:rPr>
  </w:style>
  <w:style w:type="character" w:customStyle="1" w:styleId="a">
    <w:name w:val="Название Знак"/>
    <w:basedOn w:val="DefaultParagraphFont"/>
    <w:link w:val="Title"/>
    <w:rsid w:val="009E195B"/>
    <w:rPr>
      <w:rFonts w:ascii="Times New Roman" w:eastAsia="Times New Roman" w:hAnsi="Times New Roman" w:cs="Times New Roman"/>
      <w:b/>
      <w:i/>
      <w:sz w:val="32"/>
      <w:szCs w:val="20"/>
      <w:lang w:eastAsia="ru-RU"/>
    </w:rPr>
  </w:style>
  <w:style w:type="paragraph" w:styleId="BodyText2">
    <w:name w:val="Body Text 2"/>
    <w:basedOn w:val="Normal"/>
    <w:link w:val="2"/>
    <w:semiHidden/>
    <w:unhideWhenUsed/>
    <w:rsid w:val="009E195B"/>
    <w:pPr>
      <w:spacing w:after="120" w:line="480" w:lineRule="auto"/>
    </w:pPr>
  </w:style>
  <w:style w:type="character" w:customStyle="1" w:styleId="2">
    <w:name w:val="Основной текст 2 Знак"/>
    <w:basedOn w:val="DefaultParagraphFont"/>
    <w:link w:val="BodyText2"/>
    <w:semiHidden/>
    <w:rsid w:val="009E195B"/>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9E195B"/>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9E195B"/>
    <w:rPr>
      <w:rFonts w:ascii="Segoe UI" w:eastAsia="Times New Roman" w:hAnsi="Segoe UI" w:cs="Segoe UI"/>
      <w:sz w:val="18"/>
      <w:szCs w:val="18"/>
      <w:lang w:eastAsia="ru-RU"/>
    </w:rPr>
  </w:style>
  <w:style w:type="character" w:customStyle="1" w:styleId="wmi-callto">
    <w:name w:val="wmi-callto"/>
    <w:basedOn w:val="DefaultParagraphFont"/>
    <w:rsid w:val="00F520E7"/>
  </w:style>
  <w:style w:type="paragraph" w:customStyle="1" w:styleId="21">
    <w:name w:val="Основной текст 21"/>
    <w:basedOn w:val="Normal"/>
    <w:rsid w:val="001A47A4"/>
    <w:pPr>
      <w:jc w:val="center"/>
    </w:pPr>
    <w:rPr>
      <w:sz w:val="28"/>
      <w:szCs w:val="20"/>
    </w:rPr>
  </w:style>
  <w:style w:type="character" w:customStyle="1" w:styleId="1">
    <w:name w:val="Основной шрифт абзаца1"/>
    <w:rsid w:val="001A47A4"/>
  </w:style>
  <w:style w:type="paragraph" w:styleId="Header">
    <w:name w:val="header"/>
    <w:basedOn w:val="Normal"/>
    <w:link w:val="a1"/>
    <w:uiPriority w:val="99"/>
    <w:unhideWhenUsed/>
    <w:rsid w:val="00C66DCE"/>
    <w:pPr>
      <w:tabs>
        <w:tab w:val="center" w:pos="4677"/>
        <w:tab w:val="right" w:pos="9355"/>
      </w:tabs>
    </w:pPr>
  </w:style>
  <w:style w:type="character" w:customStyle="1" w:styleId="a1">
    <w:name w:val="Верхний колонтитул Знак"/>
    <w:basedOn w:val="DefaultParagraphFont"/>
    <w:link w:val="Header"/>
    <w:uiPriority w:val="99"/>
    <w:rsid w:val="00C66DCE"/>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C66DCE"/>
    <w:pPr>
      <w:tabs>
        <w:tab w:val="center" w:pos="4677"/>
        <w:tab w:val="right" w:pos="9355"/>
      </w:tabs>
    </w:pPr>
  </w:style>
  <w:style w:type="character" w:customStyle="1" w:styleId="a2">
    <w:name w:val="Нижний колонтитул Знак"/>
    <w:basedOn w:val="DefaultParagraphFont"/>
    <w:link w:val="Footer"/>
    <w:uiPriority w:val="99"/>
    <w:rsid w:val="00C66D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